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2210" w:type="pct"/>
        <w:shd w:val="clear" w:color="auto" w:fill="FFFFFF"/>
        <w:tblCellMar>
          <w:left w:w="0" w:type="dxa"/>
          <w:right w:w="0" w:type="dxa"/>
        </w:tblCellMar>
        <w:tblLook w:val="04A0" w:firstRow="1" w:lastRow="0" w:firstColumn="1" w:lastColumn="0" w:noHBand="0" w:noVBand="1"/>
      </w:tblPr>
      <w:tblGrid>
        <w:gridCol w:w="4137"/>
      </w:tblGrid>
      <w:tr w:rsidR="008C0653" w:rsidRPr="008C0653" w:rsidTr="008C0653">
        <w:tc>
          <w:tcPr>
            <w:tcW w:w="4138" w:type="dxa"/>
            <w:shd w:val="clear" w:color="auto" w:fill="FFFFFF"/>
            <w:vAlign w:val="center"/>
            <w:hideMark/>
          </w:tcPr>
          <w:p w:rsidR="008C0653" w:rsidRPr="008C0653" w:rsidRDefault="008C0653" w:rsidP="008C0653">
            <w:pPr>
              <w:spacing w:after="0" w:line="240" w:lineRule="auto"/>
              <w:jc w:val="both"/>
              <w:rPr>
                <w:rFonts w:ascii="inherit" w:eastAsia="Times New Roman" w:hAnsi="inherit" w:cs="Arial"/>
                <w:sz w:val="23"/>
                <w:szCs w:val="23"/>
              </w:rPr>
            </w:pPr>
          </w:p>
        </w:tc>
      </w:tr>
    </w:tbl>
    <w:p w:rsidR="008C0653" w:rsidRPr="008C0653" w:rsidRDefault="008C0653" w:rsidP="008C0653">
      <w:pPr>
        <w:shd w:val="clear" w:color="auto" w:fill="FFFFFF"/>
        <w:spacing w:after="0" w:line="240" w:lineRule="auto"/>
        <w:jc w:val="center"/>
        <w:rPr>
          <w:rFonts w:ascii="Arial" w:eastAsia="Times New Roman" w:hAnsi="Arial" w:cs="Arial"/>
          <w:sz w:val="23"/>
          <w:szCs w:val="23"/>
        </w:rPr>
      </w:pPr>
      <w:r w:rsidRPr="008C0653">
        <w:rPr>
          <w:rFonts w:ascii="inherit" w:eastAsia="Times New Roman" w:hAnsi="inherit" w:cs="Arial"/>
          <w:b/>
          <w:bCs/>
          <w:sz w:val="23"/>
          <w:szCs w:val="23"/>
          <w:bdr w:val="none" w:sz="0" w:space="0" w:color="auto" w:frame="1"/>
        </w:rPr>
        <w:t>BÀI THU HOẠCH</w:t>
      </w:r>
      <w:r w:rsidRPr="008C0653">
        <w:rPr>
          <w:rFonts w:ascii="Arial" w:eastAsia="Times New Roman" w:hAnsi="Arial" w:cs="Arial"/>
          <w:sz w:val="23"/>
          <w:szCs w:val="23"/>
        </w:rPr>
        <w:br/>
      </w:r>
      <w:r w:rsidRPr="008C0653">
        <w:rPr>
          <w:rFonts w:ascii="inherit" w:eastAsia="Times New Roman" w:hAnsi="inherit" w:cs="Arial"/>
          <w:b/>
          <w:bCs/>
          <w:sz w:val="23"/>
          <w:szCs w:val="23"/>
          <w:bdr w:val="none" w:sz="0" w:space="0" w:color="auto" w:frame="1"/>
        </w:rPr>
        <w:t>Học tập nghị quyết Hội nghị trung ương 6 (khóa XII)</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xml:space="preserve">Họ và tên: </w:t>
      </w:r>
      <w:r>
        <w:rPr>
          <w:rFonts w:ascii="Arial" w:eastAsia="Times New Roman" w:hAnsi="Arial" w:cs="Arial"/>
          <w:sz w:val="23"/>
          <w:szCs w:val="23"/>
        </w:rPr>
        <w:t>Lê Thái Hùng</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xml:space="preserve">Chức vụ: </w:t>
      </w:r>
      <w:r>
        <w:rPr>
          <w:rFonts w:ascii="Arial" w:eastAsia="Times New Roman" w:hAnsi="Arial" w:cs="Arial"/>
          <w:sz w:val="23"/>
          <w:szCs w:val="23"/>
        </w:rPr>
        <w:t>Giảng viên khoa Khoa học cơ bản</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inherit" w:eastAsia="Times New Roman" w:hAnsi="inherit" w:cs="Arial"/>
          <w:b/>
          <w:bCs/>
          <w:sz w:val="23"/>
          <w:szCs w:val="23"/>
          <w:u w:val="single"/>
          <w:bdr w:val="none" w:sz="0" w:space="0" w:color="auto" w:frame="1"/>
        </w:rPr>
        <w:t>Câu hỏi</w:t>
      </w:r>
      <w:r w:rsidRPr="008C0653">
        <w:rPr>
          <w:rFonts w:ascii="inherit" w:eastAsia="Times New Roman" w:hAnsi="inherit" w:cs="Arial"/>
          <w:b/>
          <w:bCs/>
          <w:sz w:val="23"/>
          <w:szCs w:val="23"/>
          <w:bdr w:val="none" w:sz="0" w:space="0" w:color="auto" w:frame="1"/>
        </w:rPr>
        <w:t>:</w:t>
      </w:r>
      <w:r w:rsidRPr="008C0653">
        <w:rPr>
          <w:rFonts w:ascii="Arial" w:eastAsia="Times New Roman" w:hAnsi="Arial" w:cs="Arial"/>
          <w:sz w:val="23"/>
          <w:szCs w:val="23"/>
        </w:rPr>
        <w:t> </w:t>
      </w:r>
      <w:r w:rsidRPr="008C0653">
        <w:rPr>
          <w:rFonts w:ascii="Arial" w:eastAsia="Times New Roman" w:hAnsi="Arial" w:cs="Arial"/>
          <w:b/>
          <w:sz w:val="23"/>
          <w:szCs w:val="23"/>
        </w:rPr>
        <w:t>Sau khi được học tập, quán triệt các Nghị quyết Hội nghị Trung ương 6, (khóa XII), hãy nêu nhận thức của bản thân về vấn đề mà đồng chí tâm huyết nhất trong các Nghị quyết? Trên cơ sở chức trách, nhiệm vụ được giao, gắn với nghành, địa phương, đơn vị, hãy đưa ra các giải pháp nhằm thực hiện có hiệu quả Nghị quyết ở địa phương, đơn vị đồng chí? Những kiến nghị, đề xuất </w:t>
      </w:r>
      <w:r w:rsidRPr="008C0653">
        <w:rPr>
          <w:rFonts w:ascii="inherit" w:eastAsia="Times New Roman" w:hAnsi="inherit" w:cs="Arial"/>
          <w:b/>
          <w:i/>
          <w:iCs/>
          <w:sz w:val="23"/>
          <w:szCs w:val="23"/>
          <w:bdr w:val="none" w:sz="0" w:space="0" w:color="auto" w:frame="1"/>
        </w:rPr>
        <w:t>(nếu có</w:t>
      </w:r>
      <w:proofErr w:type="gramStart"/>
      <w:r w:rsidRPr="008C0653">
        <w:rPr>
          <w:rFonts w:ascii="inherit" w:eastAsia="Times New Roman" w:hAnsi="inherit" w:cs="Arial"/>
          <w:b/>
          <w:i/>
          <w:iCs/>
          <w:sz w:val="23"/>
          <w:szCs w:val="23"/>
          <w:bdr w:val="none" w:sz="0" w:space="0" w:color="auto" w:frame="1"/>
        </w:rPr>
        <w:t>)</w:t>
      </w:r>
      <w:r w:rsidRPr="008C0653">
        <w:rPr>
          <w:rFonts w:ascii="Arial" w:eastAsia="Times New Roman" w:hAnsi="Arial" w:cs="Arial"/>
          <w:b/>
          <w:sz w:val="23"/>
          <w:szCs w:val="23"/>
        </w:rPr>
        <w:t> ?</w:t>
      </w:r>
      <w:proofErr w:type="gramEnd"/>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inherit" w:eastAsia="Times New Roman" w:hAnsi="inherit" w:cs="Arial"/>
          <w:b/>
          <w:bCs/>
          <w:i/>
          <w:iCs/>
          <w:sz w:val="23"/>
          <w:szCs w:val="23"/>
          <w:bdr w:val="none" w:sz="0" w:space="0" w:color="auto" w:frame="1"/>
        </w:rPr>
        <w:t>Trả lời:</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Tại hội nghị Trung ương lần thứ 6 khóa XII, Ban Chấp hành Trung ương thảo luận, cho ý kiến về:</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Tình hình kinh tế​-xã hội và tài chính​-ngân sách năm 2017; Dự kiến kế hoạch phát triển kinh tế​-xã hội và dự toán tài chính-ngân sách năm 2018;</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Tăng cường công tác bảo vệ, chăm sóc, nâng cao sức khỏe nhân dân và công tác dân số trong tình hình mới;</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Tiếp tục đổi mới hệ thống tổ chức và quản lý, nâng cao chất lượng, hiệu quả hoạt động của các đơn vị sự nghiệp công lập;</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Một số vấn đề về tiếp tục đổi mới, sắp xếp tổ chức bộ máy của hệ thống chính trị tinh gọn, hoạt động hiệu lực, hiệu quả;</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Và tiến hành một số công việc quan trọng khác.</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Nghị quyết TW6 khóa XII của Đảng gồm các Nghị quyết:</w:t>
      </w:r>
    </w:p>
    <w:p w:rsidR="008C0653" w:rsidRPr="008C0653" w:rsidRDefault="008C0653" w:rsidP="008C0653">
      <w:pPr>
        <w:numPr>
          <w:ilvl w:val="0"/>
          <w:numId w:val="1"/>
        </w:numPr>
        <w:shd w:val="clear" w:color="auto" w:fill="FFFFFF"/>
        <w:spacing w:after="0" w:line="240" w:lineRule="auto"/>
        <w:ind w:left="600"/>
        <w:jc w:val="both"/>
        <w:rPr>
          <w:rFonts w:ascii="inherit" w:eastAsia="Times New Roman" w:hAnsi="inherit" w:cs="Arial"/>
          <w:sz w:val="23"/>
          <w:szCs w:val="23"/>
        </w:rPr>
      </w:pPr>
      <w:r w:rsidRPr="008C0653">
        <w:rPr>
          <w:rFonts w:ascii="inherit" w:eastAsia="Times New Roman" w:hAnsi="inherit" w:cs="Arial"/>
          <w:sz w:val="23"/>
          <w:szCs w:val="23"/>
        </w:rPr>
        <w:t>Nghị quyết 19-NQ/TW: Sắp xếp, tổ chức lại các đơn vị sự nghiệp công lập</w:t>
      </w:r>
    </w:p>
    <w:p w:rsidR="008C0653" w:rsidRPr="008C0653" w:rsidRDefault="008C0653" w:rsidP="008C0653">
      <w:pPr>
        <w:numPr>
          <w:ilvl w:val="0"/>
          <w:numId w:val="1"/>
        </w:numPr>
        <w:shd w:val="clear" w:color="auto" w:fill="FFFFFF"/>
        <w:spacing w:after="0" w:line="240" w:lineRule="auto"/>
        <w:ind w:left="600"/>
        <w:jc w:val="both"/>
        <w:rPr>
          <w:rFonts w:ascii="inherit" w:eastAsia="Times New Roman" w:hAnsi="inherit" w:cs="Arial"/>
          <w:sz w:val="23"/>
          <w:szCs w:val="23"/>
        </w:rPr>
      </w:pPr>
      <w:r w:rsidRPr="008C0653">
        <w:rPr>
          <w:rFonts w:ascii="inherit" w:eastAsia="Times New Roman" w:hAnsi="inherit" w:cs="Arial"/>
          <w:sz w:val="23"/>
          <w:szCs w:val="23"/>
        </w:rPr>
        <w:t>Nghị quyết 18-NQ/TW: Đổi mới, sắp xếp tổ chức bộ máy của hệ thống chính trị</w:t>
      </w:r>
    </w:p>
    <w:p w:rsidR="008C0653" w:rsidRPr="008C0653" w:rsidRDefault="008C0653" w:rsidP="008C0653">
      <w:pPr>
        <w:numPr>
          <w:ilvl w:val="0"/>
          <w:numId w:val="1"/>
        </w:numPr>
        <w:shd w:val="clear" w:color="auto" w:fill="FFFFFF"/>
        <w:spacing w:after="0" w:line="240" w:lineRule="auto"/>
        <w:ind w:left="600"/>
        <w:jc w:val="both"/>
        <w:rPr>
          <w:rFonts w:ascii="inherit" w:eastAsia="Times New Roman" w:hAnsi="inherit" w:cs="Arial"/>
          <w:sz w:val="23"/>
          <w:szCs w:val="23"/>
        </w:rPr>
      </w:pPr>
      <w:r w:rsidRPr="008C0653">
        <w:rPr>
          <w:rFonts w:ascii="inherit" w:eastAsia="Times New Roman" w:hAnsi="inherit" w:cs="Arial"/>
          <w:sz w:val="23"/>
          <w:szCs w:val="23"/>
        </w:rPr>
        <w:t>Nghị quyết 20-NQ/TW: Công tác bảo vệ, chăm sóc và nâng cao sức khỏe nhân dân trong tình hình mới</w:t>
      </w:r>
    </w:p>
    <w:p w:rsidR="008C0653" w:rsidRPr="008C0653" w:rsidRDefault="008C0653" w:rsidP="008C0653">
      <w:pPr>
        <w:numPr>
          <w:ilvl w:val="0"/>
          <w:numId w:val="1"/>
        </w:numPr>
        <w:shd w:val="clear" w:color="auto" w:fill="FFFFFF"/>
        <w:spacing w:after="0" w:line="240" w:lineRule="auto"/>
        <w:ind w:left="600"/>
        <w:jc w:val="both"/>
        <w:rPr>
          <w:rFonts w:ascii="inherit" w:eastAsia="Times New Roman" w:hAnsi="inherit" w:cs="Arial"/>
          <w:sz w:val="23"/>
          <w:szCs w:val="23"/>
        </w:rPr>
      </w:pPr>
      <w:r w:rsidRPr="008C0653">
        <w:rPr>
          <w:rFonts w:ascii="inherit" w:eastAsia="Times New Roman" w:hAnsi="inherit" w:cs="Arial"/>
          <w:sz w:val="23"/>
          <w:szCs w:val="23"/>
        </w:rPr>
        <w:t>Nghị quyết số 21-NQ/TW ngày 25/10/2017, Hội nghị lần thứ sáu Ban Chấp hành Trung ương Đảng khóa XII về công tác dân số trong tình hình mới</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Qua học tập Nghị quyết TW6 khóa XII bản thân tôi tâm đắc nhất nội dung bàn về các vấn đề sau:</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inherit" w:eastAsia="Times New Roman" w:hAnsi="inherit" w:cs="Arial"/>
          <w:b/>
          <w:bCs/>
          <w:sz w:val="23"/>
          <w:szCs w:val="23"/>
          <w:bdr w:val="none" w:sz="0" w:space="0" w:color="auto" w:frame="1"/>
        </w:rPr>
        <w:t>1. Vấn đề về tiếp tục đổi mới, sắp xếp tổ chức bộ máy của hệ thống chính trị tinh gọn, hoạt động hiệu lực, hiệu quảcủa Nghị quyết 18-NQ/TW</w:t>
      </w:r>
      <w:r w:rsidRPr="008C0653">
        <w:rPr>
          <w:rFonts w:ascii="Arial" w:eastAsia="Times New Roman" w:hAnsi="Arial" w:cs="Arial"/>
          <w:sz w:val="23"/>
          <w:szCs w:val="23"/>
        </w:rPr>
        <w:t>:</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xml:space="preserve">Theo đó, với tình hình hiện nay, hệ thống tổ chức của Đảng, Nhà nước, Mặt trận Tổ quốc, các đoàn thể chính trị - xã hội được đổi mới; chức năng, nhiệm vụ, mối quan hệ công tác </w:t>
      </w:r>
      <w:r w:rsidRPr="008C0653">
        <w:rPr>
          <w:rFonts w:ascii="Arial" w:eastAsia="Times New Roman" w:hAnsi="Arial" w:cs="Arial"/>
          <w:sz w:val="23"/>
          <w:szCs w:val="23"/>
        </w:rPr>
        <w:lastRenderedPageBreak/>
        <w:t>của từng tổ chức được phân định, điều chỉnh hợp lý hơn, từng bước đáp ứng yêu cầu xây dựng, hoàn thiện nhà nước pháp quyền xã hội chủ nghĩa và phát triển kinh tế thị trường định hướng xã hội chủ nghĩa. Hệ thống chính trị cơ bản ổn định, phù hợp với Cương lĩnh và Hiến pháp; bảo đảm vai trò lãnh đạo của Đảng, quản lý của Nhà nước, phát huy quyền làm chủ của nhân dân, góp phần quan trọng vào những thành tựu to lớn, có ý nghĩa lịch sử của công cuộc đổi mới, xây dựng và bảo vệ Tổ quốc.</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proofErr w:type="gramStart"/>
      <w:r w:rsidRPr="008C0653">
        <w:rPr>
          <w:rFonts w:ascii="Arial" w:eastAsia="Times New Roman" w:hAnsi="Arial" w:cs="Arial"/>
          <w:sz w:val="23"/>
          <w:szCs w:val="23"/>
        </w:rPr>
        <w:t>Tuy nhiên, tổ chức bộ máy của hệ thống chính trị vẫn còn cồng kềnh, nhiều tầng nấc, nhiều đầu mối; hiệu lực, hiệu quả hoạt động chưa đáp ứng yêu cầu, nhiệm vụ.</w:t>
      </w:r>
      <w:proofErr w:type="gramEnd"/>
      <w:r w:rsidRPr="008C0653">
        <w:rPr>
          <w:rFonts w:ascii="Arial" w:eastAsia="Times New Roman" w:hAnsi="Arial" w:cs="Arial"/>
          <w:sz w:val="23"/>
          <w:szCs w:val="23"/>
        </w:rPr>
        <w:t xml:space="preserve"> Chức năng, nhiệm vụ, quyền hạn, tổ chức bộ máy, mối quan hệ của một số cơ quan, tổ chức chưa thật rõ, còn chồng chéo, trùng lắp... </w:t>
      </w:r>
      <w:proofErr w:type="gramStart"/>
      <w:r w:rsidRPr="008C0653">
        <w:rPr>
          <w:rFonts w:ascii="Arial" w:eastAsia="Times New Roman" w:hAnsi="Arial" w:cs="Arial"/>
          <w:sz w:val="23"/>
          <w:szCs w:val="23"/>
        </w:rPr>
        <w:t>Việc phân công, phân cấp, phân quyền giữa các ngành, các cấp và trong từng cơ quan, tổ chức chưa hợp lý, mạnh mẽ và đồng bộ; còn tình trạng bao biện, làm thay hoặc bỏ sót nhiệm vụ.</w:t>
      </w:r>
      <w:proofErr w:type="gramEnd"/>
    </w:p>
    <w:p w:rsidR="008C0653" w:rsidRPr="008C0653" w:rsidRDefault="008C0653" w:rsidP="008C0653">
      <w:pPr>
        <w:shd w:val="clear" w:color="auto" w:fill="FFFFFF"/>
        <w:spacing w:after="0" w:line="240" w:lineRule="auto"/>
        <w:jc w:val="both"/>
        <w:rPr>
          <w:rFonts w:ascii="Arial" w:eastAsia="Times New Roman" w:hAnsi="Arial" w:cs="Arial"/>
          <w:sz w:val="23"/>
          <w:szCs w:val="23"/>
        </w:rPr>
      </w:pPr>
      <w:proofErr w:type="gramStart"/>
      <w:r w:rsidRPr="008C0653">
        <w:rPr>
          <w:rFonts w:ascii="Arial" w:eastAsia="Times New Roman" w:hAnsi="Arial" w:cs="Arial"/>
          <w:sz w:val="23"/>
          <w:szCs w:val="23"/>
        </w:rPr>
        <w:t>Chức năng, nhiệm vụ, quyền hạn, trách nhiệm, mối quan hệ công tác của cấp uỷ cấp tỉnh, cấp uỷ cấp huyện chưa cụ thể hoá đầy đủ; thiếu quy định khung quy chế làm việc của cấp uỷ các cấp.</w:t>
      </w:r>
      <w:proofErr w:type="gramEnd"/>
      <w:r w:rsidRPr="008C0653">
        <w:rPr>
          <w:rFonts w:ascii="Arial" w:eastAsia="Times New Roman" w:hAnsi="Arial" w:cs="Arial"/>
          <w:sz w:val="23"/>
          <w:szCs w:val="23"/>
        </w:rPr>
        <w:t xml:space="preserve"> </w:t>
      </w:r>
      <w:proofErr w:type="gramStart"/>
      <w:r w:rsidRPr="008C0653">
        <w:rPr>
          <w:rFonts w:ascii="Arial" w:eastAsia="Times New Roman" w:hAnsi="Arial" w:cs="Arial"/>
          <w:sz w:val="23"/>
          <w:szCs w:val="23"/>
        </w:rPr>
        <w:t>Năng lực quản lý, điều hành và hiệu lực, hiệu quả hoạt động của một số cơ quan nhà nước cả ở Trung ương và địa phương còn hạn chế.</w:t>
      </w:r>
      <w:proofErr w:type="gramEnd"/>
      <w:r w:rsidRPr="008C0653">
        <w:rPr>
          <w:rFonts w:ascii="Arial" w:eastAsia="Times New Roman" w:hAnsi="Arial" w:cs="Arial"/>
          <w:sz w:val="23"/>
          <w:szCs w:val="23"/>
        </w:rPr>
        <w:t xml:space="preserve"> </w:t>
      </w:r>
      <w:proofErr w:type="gramStart"/>
      <w:r w:rsidRPr="008C0653">
        <w:rPr>
          <w:rFonts w:ascii="Arial" w:eastAsia="Times New Roman" w:hAnsi="Arial" w:cs="Arial"/>
          <w:sz w:val="23"/>
          <w:szCs w:val="23"/>
        </w:rPr>
        <w:t>Sự phối hợp giữa các cấp, các ngành, các địa phương có lúc, có nơi thiếu chặt chẽ.</w:t>
      </w:r>
      <w:proofErr w:type="gramEnd"/>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xml:space="preserve">Tổ chức bộ máy, phương thức hoạt động của Mặt trận Tổ quốc và các đoàn thể chính trị - xã hội chậm đổi mới, một số nhiệm vụ còn trùng lắp, vẫn còn tình trạng "hành chính hoá", "công chức hoá". Cơ cấu cán bộ, công chức, viên chức giữa các cấp và trong từng cơ quan chưa hợp lý; năng lực, trình độ của đội </w:t>
      </w:r>
      <w:proofErr w:type="gramStart"/>
      <w:r w:rsidRPr="008C0653">
        <w:rPr>
          <w:rFonts w:ascii="Arial" w:eastAsia="Times New Roman" w:hAnsi="Arial" w:cs="Arial"/>
          <w:sz w:val="23"/>
          <w:szCs w:val="23"/>
        </w:rPr>
        <w:t>ngũ</w:t>
      </w:r>
      <w:proofErr w:type="gramEnd"/>
      <w:r w:rsidRPr="008C0653">
        <w:rPr>
          <w:rFonts w:ascii="Arial" w:eastAsia="Times New Roman" w:hAnsi="Arial" w:cs="Arial"/>
          <w:sz w:val="23"/>
          <w:szCs w:val="23"/>
        </w:rPr>
        <w:t xml:space="preserve"> cán bộ chuyên trách cấp cơ sở còn hạn chế.</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inherit" w:eastAsia="Times New Roman" w:hAnsi="inherit" w:cs="Arial"/>
          <w:b/>
          <w:bCs/>
          <w:sz w:val="23"/>
          <w:szCs w:val="23"/>
          <w:bdr w:val="none" w:sz="0" w:space="0" w:color="auto" w:frame="1"/>
        </w:rPr>
        <w:t>2. Về phát triển khoa học và công nghệ phục vụ sự nghiệp công nghiệp hóa, hiện đại hóa trong điều kiện kinh tế thị trường định hướng xã hội chủ nghĩa và hội nhập quốc tế:</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xml:space="preserve">Ban Chấp hành Trung ương đã thảo luận sôi nổi và cho nhiều ý kiến về Đề </w:t>
      </w:r>
      <w:proofErr w:type="gramStart"/>
      <w:r w:rsidRPr="008C0653">
        <w:rPr>
          <w:rFonts w:ascii="Arial" w:eastAsia="Times New Roman" w:hAnsi="Arial" w:cs="Arial"/>
          <w:sz w:val="23"/>
          <w:szCs w:val="23"/>
        </w:rPr>
        <w:t>án</w:t>
      </w:r>
      <w:proofErr w:type="gramEnd"/>
      <w:r w:rsidRPr="008C0653">
        <w:rPr>
          <w:rFonts w:ascii="Arial" w:eastAsia="Times New Roman" w:hAnsi="Arial" w:cs="Arial"/>
          <w:sz w:val="23"/>
          <w:szCs w:val="23"/>
        </w:rPr>
        <w:t xml:space="preserve"> "Đổi mới căn bản và toàn diện giáo dục và đào tạo đáp ứng yêu cầu công nghiệp hoá, hiện đại hoá trong điều kiện kinh tế thị trường định hướng xã hội chủ nghĩa và hội nhập quốc tế".</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Trung ương nhận thấy, sau 16 năm thực hiện Nghị quyết Trung ương 2 khoá VIII, trong điều kiện đất nước còn nhiều khó khăn, nguồn lực có hạn, với sự cố gắng, nỗ lực của toàn Đảng, toàn dân, đặc biệt là của đội ngũ nhà giáo, sự nghiệp giáo dục và đào tạo của nước ta đã thu được những kết quả, thành tựu rất có ý nghĩa trong việc thực hiện sứ mệnh nâng cao dân trí, đào tạo nhân lực và bồi dưỡng nhân tài.</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Tuy nhiên, đến nay 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xml:space="preserve">- Để có thể cơ bản trở thành một nước công nghiệp theo hướng hiện đại vào năm 2020, nước ta đang đứng trước yêu cầu đổi mới mô hình tăng trưởng, cơ cấu lại nền kinh tế theo hướng nâng cao chất lượng, hiệu quả, sức cạnh tranh dựa nhiều hơn vào yếu tố năng suất tổng hợp (TFP) và kinh tế tri thức. </w:t>
      </w:r>
      <w:proofErr w:type="gramStart"/>
      <w:r w:rsidRPr="008C0653">
        <w:rPr>
          <w:rFonts w:ascii="Arial" w:eastAsia="Times New Roman" w:hAnsi="Arial" w:cs="Arial"/>
          <w:sz w:val="23"/>
          <w:szCs w:val="23"/>
        </w:rPr>
        <w:t>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nguồn nhân lực có chất lượng, nhất là nguồn nhân lực chất lượng cao.</w:t>
      </w:r>
      <w:proofErr w:type="gramEnd"/>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xml:space="preserve">- Những kết quả, thành tựu đã đạt được về quy mô, </w:t>
      </w:r>
      <w:proofErr w:type="gramStart"/>
      <w:r w:rsidRPr="008C0653">
        <w:rPr>
          <w:rFonts w:ascii="Arial" w:eastAsia="Times New Roman" w:hAnsi="Arial" w:cs="Arial"/>
          <w:sz w:val="23"/>
          <w:szCs w:val="23"/>
        </w:rPr>
        <w:t>nguồn</w:t>
      </w:r>
      <w:proofErr w:type="gramEnd"/>
      <w:r w:rsidRPr="008C0653">
        <w:rPr>
          <w:rFonts w:ascii="Arial" w:eastAsia="Times New Roman" w:hAnsi="Arial" w:cs="Arial"/>
          <w:sz w:val="23"/>
          <w:szCs w:val="23"/>
        </w:rPr>
        <w:t xml:space="preserve"> nhân lực và cơ sở vật chất kỹ thuật hiện có cũng cho phép chúng ta chuyển sang giai đoạn phát triển mới, cao hơn về chất. Đó chính là lý do giải thích vì sao Đại hội XI của Đảng đề ra chủ trương phải đổi mới căn bản và toàn diện giáo dục và đào tạo.</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xml:space="preserve">Trung ương yêu cầu phải đổi mới từ nhận thức tư duy, mục tiêu đào tạo, hệ thống tổ chức, loại hình giáo dục và đào tạo, nội dung và phương pháp dạy và học đến cơ chế vận hành, </w:t>
      </w:r>
      <w:r w:rsidRPr="008C0653">
        <w:rPr>
          <w:rFonts w:ascii="Arial" w:eastAsia="Times New Roman" w:hAnsi="Arial" w:cs="Arial"/>
          <w:sz w:val="23"/>
          <w:szCs w:val="23"/>
        </w:rPr>
        <w:lastRenderedPageBreak/>
        <w:t>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inherit" w:eastAsia="Times New Roman" w:hAnsi="inherit" w:cs="Arial"/>
          <w:b/>
          <w:bCs/>
          <w:sz w:val="23"/>
          <w:szCs w:val="23"/>
          <w:bdr w:val="none" w:sz="0" w:space="0" w:color="auto" w:frame="1"/>
        </w:rPr>
        <w:t>3. Đổi mới căn bản, toàn diện giáo dục và đào tạo, đáp ứng yêu cầu công nghiệp hóa, hiện đại hóa trong điều kiện kinh tế thị trường định hướng xã hội chủ nghĩa và hội nhập quốc tế:</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xml:space="preserve">- Ban Chấp hành Trung ương tiếp tục khẳng định, phát triển khoa học và công nghệ là quốc sách hàng đầu, là một động lực quan trọng trong sự nghiệp công nghiệp hoá, hiện đại hoá. </w:t>
      </w:r>
      <w:proofErr w:type="gramStart"/>
      <w:r w:rsidRPr="008C0653">
        <w:rPr>
          <w:rFonts w:ascii="Arial" w:eastAsia="Times New Roman" w:hAnsi="Arial" w:cs="Arial"/>
          <w:sz w:val="23"/>
          <w:szCs w:val="23"/>
        </w:rPr>
        <w:t>Nhân lực khoa học và công nghệ là tài nguyên vô giá của đất nước; trí thức khoa học và công nghệ là nguồn lực đặc biệt quan trọng trong phát triển kinh tế tri thức.</w:t>
      </w:r>
      <w:proofErr w:type="gramEnd"/>
    </w:p>
    <w:p w:rsidR="008C0653" w:rsidRPr="008C0653" w:rsidRDefault="008C0653" w:rsidP="008C0653">
      <w:pPr>
        <w:shd w:val="clear" w:color="auto" w:fill="FFFFFF"/>
        <w:spacing w:after="0" w:line="240" w:lineRule="auto"/>
        <w:jc w:val="both"/>
        <w:rPr>
          <w:rFonts w:ascii="Arial" w:eastAsia="Times New Roman" w:hAnsi="Arial" w:cs="Arial"/>
          <w:sz w:val="23"/>
          <w:szCs w:val="23"/>
        </w:rPr>
      </w:pPr>
      <w:proofErr w:type="gramStart"/>
      <w:r w:rsidRPr="008C0653">
        <w:rPr>
          <w:rFonts w:ascii="Arial" w:eastAsia="Times New Roman" w:hAnsi="Arial" w:cs="Arial"/>
          <w:sz w:val="23"/>
          <w:szCs w:val="23"/>
        </w:rPr>
        <w:t>- Đầu tư cho nhân lực khoa học và công nghệ, đãi ngộ người tài là đầu tư cho phát triển bền vững, trực tiếp nâng tầm trí tuệ và sức mạnh của dân tộc.</w:t>
      </w:r>
      <w:proofErr w:type="gramEnd"/>
      <w:r w:rsidRPr="008C0653">
        <w:rPr>
          <w:rFonts w:ascii="Arial" w:eastAsia="Times New Roman" w:hAnsi="Arial" w:cs="Arial"/>
          <w:sz w:val="23"/>
          <w:szCs w:val="23"/>
        </w:rPr>
        <w:t xml:space="preserve">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w:t>
      </w:r>
      <w:proofErr w:type="gramStart"/>
      <w:r w:rsidRPr="008C0653">
        <w:rPr>
          <w:rFonts w:ascii="Arial" w:eastAsia="Times New Roman" w:hAnsi="Arial" w:cs="Arial"/>
          <w:sz w:val="23"/>
          <w:szCs w:val="23"/>
        </w:rPr>
        <w:t>Ưu tiên và tập trung mọi nguồn lực cho phát triển khoa học và công nghệ.</w:t>
      </w:r>
      <w:proofErr w:type="gramEnd"/>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xml:space="preserve">-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w:t>
      </w:r>
      <w:proofErr w:type="gramStart"/>
      <w:r w:rsidRPr="008C0653">
        <w:rPr>
          <w:rFonts w:ascii="Arial" w:eastAsia="Times New Roman" w:hAnsi="Arial" w:cs="Arial"/>
          <w:sz w:val="23"/>
          <w:szCs w:val="23"/>
        </w:rPr>
        <w:t>thu</w:t>
      </w:r>
      <w:proofErr w:type="gramEnd"/>
      <w:r w:rsidRPr="008C0653">
        <w:rPr>
          <w:rFonts w:ascii="Arial" w:eastAsia="Times New Roman" w:hAnsi="Arial" w:cs="Arial"/>
          <w:sz w:val="23"/>
          <w:szCs w:val="23"/>
        </w:rPr>
        <w:t xml:space="preserve"> hút nguồn lực và chuyên gia người Việt Nam định cư ở nước ngoài và người nước ngoài tham gia các dự án khoa học - công nghệ của Việt Nam.</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xml:space="preserve">- Trong đó, đổi mới công tác quản lý nhà nước, đổi mới tổ chức, hoạt động và cơ chế, chính sách là khâu đột phá. </w:t>
      </w:r>
      <w:proofErr w:type="gramStart"/>
      <w:r w:rsidRPr="008C0653">
        <w:rPr>
          <w:rFonts w:ascii="Arial" w:eastAsia="Times New Roman" w:hAnsi="Arial" w:cs="Arial"/>
          <w:sz w:val="23"/>
          <w:szCs w:val="23"/>
        </w:rPr>
        <w:t>Tập trung ưu tiên tháo gỡ các vướng mắc trong công tác kế hoạch, đầu tư, tài chính, đặc biệt là cơ chế cấp phát, thanh quyết toán kinh phí cho các hoạt động khoa học và công nghệ.</w:t>
      </w:r>
      <w:proofErr w:type="gramEnd"/>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lastRenderedPageBreak/>
        <w:t>Liên quan đến chuyên đề</w:t>
      </w:r>
      <w:proofErr w:type="gramStart"/>
      <w:r w:rsidRPr="008C0653">
        <w:rPr>
          <w:rFonts w:ascii="Arial" w:eastAsia="Times New Roman" w:hAnsi="Arial" w:cs="Arial"/>
          <w:sz w:val="23"/>
          <w:szCs w:val="23"/>
        </w:rPr>
        <w:t>:“</w:t>
      </w:r>
      <w:proofErr w:type="gramEnd"/>
      <w:r w:rsidRPr="008C0653">
        <w:rPr>
          <w:rFonts w:ascii="Arial" w:eastAsia="Times New Roman" w:hAnsi="Arial" w:cs="Arial"/>
          <w:sz w:val="23"/>
          <w:szCs w:val="23"/>
        </w:rPr>
        <w:t>Đổi mới căn bản, toàn diện giáo dục và đào tạo, đáp ứng yêu cầu công nghiệp hóa, hiện đại hóa trong điều kiện kinh tế thị trường định hướng xã hội chủ nghĩa và hội nhập quốc tế”.</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nhà.</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inherit" w:eastAsia="Times New Roman" w:hAnsi="inherit" w:cs="Arial"/>
          <w:b/>
          <w:bCs/>
          <w:sz w:val="23"/>
          <w:szCs w:val="23"/>
          <w:bdr w:val="none" w:sz="0" w:space="0" w:color="auto" w:frame="1"/>
        </w:rPr>
        <w:t>* Các giải pháp nhằm thực hiện có hiệu quả Nghị quyết ở đơn vị công tác:</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proofErr w:type="gramStart"/>
      <w:r w:rsidRPr="008C0653">
        <w:rPr>
          <w:rFonts w:ascii="Arial" w:eastAsia="Times New Roman" w:hAnsi="Arial" w:cs="Arial"/>
          <w:sz w:val="23"/>
          <w:szCs w:val="23"/>
        </w:rPr>
        <w:t>Là một giáo viên, tôi ý thức và quan tâm đến từng vấn đề mà nghị quyết 18-NQ/TW đã đề ra.</w:t>
      </w:r>
      <w:proofErr w:type="gramEnd"/>
      <w:r w:rsidRPr="008C0653">
        <w:rPr>
          <w:rFonts w:ascii="Arial" w:eastAsia="Times New Roman" w:hAnsi="Arial" w:cs="Arial"/>
          <w:sz w:val="23"/>
          <w:szCs w:val="23"/>
        </w:rPr>
        <w:t xml:space="preserve"> </w:t>
      </w:r>
      <w:proofErr w:type="gramStart"/>
      <w:r w:rsidRPr="008C0653">
        <w:rPr>
          <w:rFonts w:ascii="Arial" w:eastAsia="Times New Roman" w:hAnsi="Arial" w:cs="Arial"/>
          <w:sz w:val="23"/>
          <w:szCs w:val="23"/>
        </w:rPr>
        <w:t>Bản thân cần tuyên truyền sâu rộng trong quần chúng nhân, giáo viên và học sinh những vấn đề cấp thiết mà Nghị quyết đã nêu.</w:t>
      </w:r>
      <w:proofErr w:type="gramEnd"/>
      <w:r w:rsidRPr="008C0653">
        <w:rPr>
          <w:rFonts w:ascii="Arial" w:eastAsia="Times New Roman" w:hAnsi="Arial" w:cs="Arial"/>
          <w:sz w:val="23"/>
          <w:szCs w:val="23"/>
        </w:rPr>
        <w:t xml:space="preserve">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Cần xác định được trách nhiệm và nhiệm vụ của mình, luôn phấn đấu hoàn thành tốt nhiệm vụ được giao;</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xml:space="preserve">- Trao đổi chuyên môn với đồng nghiệp, nghiên cứu tài liệu, dự các lớp bồi dưỡng chuyên môn để đạt hiệu quả cao hơn trong công tác. </w:t>
      </w:r>
      <w:proofErr w:type="gramStart"/>
      <w:r w:rsidRPr="008C0653">
        <w:rPr>
          <w:rFonts w:ascii="Arial" w:eastAsia="Times New Roman" w:hAnsi="Arial" w:cs="Arial"/>
          <w:sz w:val="23"/>
          <w:szCs w:val="23"/>
        </w:rPr>
        <w:t>Luôn không ngừng học hỏi để có thể thích ứng với những thay đổi, nhiệt tình với công cuộc đổi mới giáo dục.</w:t>
      </w:r>
      <w:proofErr w:type="gramEnd"/>
      <w:r w:rsidRPr="008C0653">
        <w:rPr>
          <w:rFonts w:ascii="Arial" w:eastAsia="Times New Roman" w:hAnsi="Arial" w:cs="Arial"/>
          <w:sz w:val="23"/>
          <w:szCs w:val="23"/>
        </w:rPr>
        <w:t xml:space="preserve"> Cố gắng phấn đấu trau dồi chuyên môn để có kiến thức chuyên môn sâu rộng, có trình độ sư phạm lành nghề, biết ứng sử tinh tế, biết sử dụng các công nghệ tin vào dạy học, biết định hướng phát triển của học sinh theo mục tiêu giáo dục nhưng cũng đảm bảo được sự tự do của học sinh trong hoạt động nhận thức, là tấm gương cho học sinh noi theo.</w:t>
      </w:r>
    </w:p>
    <w:p w:rsidR="008C0653" w:rsidRDefault="008C0653" w:rsidP="008C0653">
      <w:pPr>
        <w:shd w:val="clear" w:color="auto" w:fill="FFFFFF"/>
        <w:spacing w:after="0" w:line="240" w:lineRule="auto"/>
        <w:jc w:val="both"/>
        <w:rPr>
          <w:rFonts w:ascii="inherit" w:eastAsia="Times New Roman" w:hAnsi="inherit" w:cs="Arial"/>
          <w:b/>
          <w:bCs/>
          <w:sz w:val="23"/>
          <w:szCs w:val="23"/>
          <w:bdr w:val="none" w:sz="0" w:space="0" w:color="auto" w:frame="1"/>
        </w:rPr>
      </w:pPr>
      <w:r>
        <w:rPr>
          <w:rFonts w:ascii="inherit" w:eastAsia="Times New Roman" w:hAnsi="inherit" w:cs="Arial"/>
          <w:b/>
          <w:bCs/>
          <w:sz w:val="23"/>
          <w:szCs w:val="23"/>
          <w:bdr w:val="none" w:sz="0" w:space="0" w:color="auto" w:frame="1"/>
        </w:rPr>
        <w:t xml:space="preserve">                                                                                                  TPHCM ngày 28 thang 2 năm 2018</w:t>
      </w: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Pr>
          <w:rFonts w:ascii="inherit" w:eastAsia="Times New Roman" w:hAnsi="inherit" w:cs="Arial"/>
          <w:b/>
          <w:bCs/>
          <w:sz w:val="23"/>
          <w:szCs w:val="23"/>
          <w:bdr w:val="none" w:sz="0" w:space="0" w:color="auto" w:frame="1"/>
        </w:rPr>
        <w:t xml:space="preserve">                                                                                                         </w:t>
      </w:r>
      <w:r w:rsidRPr="008C0653">
        <w:rPr>
          <w:rFonts w:ascii="inherit" w:eastAsia="Times New Roman" w:hAnsi="inherit" w:cs="Arial"/>
          <w:b/>
          <w:bCs/>
          <w:sz w:val="23"/>
          <w:szCs w:val="23"/>
          <w:bdr w:val="none" w:sz="0" w:space="0" w:color="auto" w:frame="1"/>
        </w:rPr>
        <w:t xml:space="preserve">Người viết bài </w:t>
      </w:r>
      <w:proofErr w:type="gramStart"/>
      <w:r w:rsidRPr="008C0653">
        <w:rPr>
          <w:rFonts w:ascii="inherit" w:eastAsia="Times New Roman" w:hAnsi="inherit" w:cs="Arial"/>
          <w:b/>
          <w:bCs/>
          <w:sz w:val="23"/>
          <w:szCs w:val="23"/>
          <w:bdr w:val="none" w:sz="0" w:space="0" w:color="auto" w:frame="1"/>
        </w:rPr>
        <w:t>thu</w:t>
      </w:r>
      <w:proofErr w:type="gramEnd"/>
      <w:r w:rsidRPr="008C0653">
        <w:rPr>
          <w:rFonts w:ascii="inherit" w:eastAsia="Times New Roman" w:hAnsi="inherit" w:cs="Arial"/>
          <w:b/>
          <w:bCs/>
          <w:sz w:val="23"/>
          <w:szCs w:val="23"/>
          <w:bdr w:val="none" w:sz="0" w:space="0" w:color="auto" w:frame="1"/>
        </w:rPr>
        <w:t xml:space="preserve"> hoạch</w:t>
      </w:r>
    </w:p>
    <w:p w:rsidR="008C0653" w:rsidRDefault="008C0653" w:rsidP="008C0653">
      <w:pPr>
        <w:shd w:val="clear" w:color="auto" w:fill="FFFFFF"/>
        <w:spacing w:after="0" w:line="240" w:lineRule="auto"/>
        <w:jc w:val="both"/>
        <w:rPr>
          <w:rFonts w:ascii="Arial" w:eastAsia="Times New Roman" w:hAnsi="Arial" w:cs="Arial"/>
          <w:sz w:val="23"/>
          <w:szCs w:val="23"/>
        </w:rPr>
      </w:pPr>
      <w:r w:rsidRPr="008C0653">
        <w:rPr>
          <w:rFonts w:ascii="Arial" w:eastAsia="Times New Roman" w:hAnsi="Arial" w:cs="Arial"/>
          <w:sz w:val="23"/>
          <w:szCs w:val="23"/>
        </w:rPr>
        <w:t> </w:t>
      </w:r>
    </w:p>
    <w:p w:rsidR="008C0653" w:rsidRDefault="008C0653" w:rsidP="008C0653">
      <w:pPr>
        <w:shd w:val="clear" w:color="auto" w:fill="FFFFFF"/>
        <w:spacing w:after="0" w:line="240" w:lineRule="auto"/>
        <w:jc w:val="both"/>
        <w:rPr>
          <w:rFonts w:ascii="Arial" w:eastAsia="Times New Roman" w:hAnsi="Arial" w:cs="Arial"/>
          <w:sz w:val="23"/>
          <w:szCs w:val="23"/>
        </w:rPr>
      </w:pPr>
    </w:p>
    <w:p w:rsidR="008C0653" w:rsidRDefault="008C0653" w:rsidP="008C0653">
      <w:pPr>
        <w:shd w:val="clear" w:color="auto" w:fill="FFFFFF"/>
        <w:spacing w:after="0" w:line="240" w:lineRule="auto"/>
        <w:jc w:val="both"/>
        <w:rPr>
          <w:rFonts w:ascii="Arial" w:eastAsia="Times New Roman" w:hAnsi="Arial" w:cs="Arial"/>
          <w:sz w:val="23"/>
          <w:szCs w:val="23"/>
        </w:rPr>
      </w:pPr>
    </w:p>
    <w:p w:rsidR="008C0653" w:rsidRDefault="008C0653" w:rsidP="008C0653">
      <w:pPr>
        <w:shd w:val="clear" w:color="auto" w:fill="FFFFFF"/>
        <w:spacing w:after="0" w:line="240" w:lineRule="auto"/>
        <w:jc w:val="both"/>
        <w:rPr>
          <w:rFonts w:ascii="Arial" w:eastAsia="Times New Roman" w:hAnsi="Arial" w:cs="Arial"/>
          <w:sz w:val="23"/>
          <w:szCs w:val="23"/>
        </w:rPr>
      </w:pPr>
    </w:p>
    <w:p w:rsidR="008C0653" w:rsidRPr="008C0653" w:rsidRDefault="008C0653" w:rsidP="008C0653">
      <w:pPr>
        <w:shd w:val="clear" w:color="auto" w:fill="FFFFFF"/>
        <w:spacing w:after="0" w:line="240" w:lineRule="auto"/>
        <w:jc w:val="both"/>
        <w:rPr>
          <w:rFonts w:ascii="Arial" w:eastAsia="Times New Roman" w:hAnsi="Arial" w:cs="Arial"/>
          <w:sz w:val="23"/>
          <w:szCs w:val="23"/>
        </w:rPr>
      </w:pPr>
      <w:r>
        <w:rPr>
          <w:rFonts w:ascii="Arial" w:eastAsia="Times New Roman" w:hAnsi="Arial" w:cs="Arial"/>
          <w:sz w:val="23"/>
          <w:szCs w:val="23"/>
        </w:rPr>
        <w:t xml:space="preserve">                                                                                                        </w:t>
      </w:r>
      <w:bookmarkStart w:id="0" w:name="_GoBack"/>
      <w:bookmarkEnd w:id="0"/>
      <w:r>
        <w:rPr>
          <w:rFonts w:ascii="Arial" w:eastAsia="Times New Roman" w:hAnsi="Arial" w:cs="Arial"/>
          <w:sz w:val="23"/>
          <w:szCs w:val="23"/>
        </w:rPr>
        <w:t xml:space="preserve">   Lê Thái Hùng</w:t>
      </w:r>
    </w:p>
    <w:p w:rsidR="0028566D" w:rsidRDefault="0028566D"/>
    <w:sectPr w:rsidR="002856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7B40D6"/>
    <w:multiLevelType w:val="multilevel"/>
    <w:tmpl w:val="384AC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653"/>
    <w:rsid w:val="0028566D"/>
    <w:rsid w:val="008C0653"/>
    <w:rsid w:val="00C548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C065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C0653"/>
    <w:rPr>
      <w:b/>
      <w:bCs/>
    </w:rPr>
  </w:style>
  <w:style w:type="character" w:styleId="Emphasis">
    <w:name w:val="Emphasis"/>
    <w:basedOn w:val="DefaultParagraphFont"/>
    <w:uiPriority w:val="20"/>
    <w:qFormat/>
    <w:rsid w:val="008C065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C065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C0653"/>
    <w:rPr>
      <w:b/>
      <w:bCs/>
    </w:rPr>
  </w:style>
  <w:style w:type="character" w:styleId="Emphasis">
    <w:name w:val="Emphasis"/>
    <w:basedOn w:val="DefaultParagraphFont"/>
    <w:uiPriority w:val="20"/>
    <w:qFormat/>
    <w:rsid w:val="008C06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6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2130</Words>
  <Characters>12146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2018-02-28T01:25:00Z</dcterms:created>
  <dcterms:modified xsi:type="dcterms:W3CDTF">2018-02-28T01:25:00Z</dcterms:modified>
</cp:coreProperties>
</file>